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43E" w:rsidRPr="0040243E" w:rsidRDefault="0040243E" w:rsidP="0040243E">
      <w:pPr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b/>
          <w:sz w:val="28"/>
          <w:szCs w:val="28"/>
          <w:lang w:val="uk-UA"/>
        </w:rPr>
        <w:t xml:space="preserve">                                     </w:t>
      </w:r>
      <w:r w:rsidRPr="00880887">
        <w:rPr>
          <w:rFonts w:ascii="Arial" w:hAnsi="Arial" w:cs="Arial"/>
          <w:b/>
          <w:sz w:val="28"/>
          <w:szCs w:val="28"/>
          <w:lang w:val="uk-UA"/>
        </w:rPr>
        <w:t>Поточні проекти</w:t>
      </w:r>
      <w:r>
        <w:rPr>
          <w:rFonts w:ascii="Arial" w:hAnsi="Arial" w:cs="Arial"/>
          <w:b/>
          <w:sz w:val="28"/>
          <w:szCs w:val="28"/>
          <w:lang w:val="uk-UA"/>
        </w:rPr>
        <w:t xml:space="preserve">                                          </w:t>
      </w:r>
      <w:r>
        <w:rPr>
          <w:rFonts w:ascii="Arial" w:hAnsi="Arial" w:cs="Arial"/>
          <w:lang w:val="uk-UA"/>
        </w:rPr>
        <w:t>Таблиця 1</w:t>
      </w:r>
      <w:r>
        <w:rPr>
          <w:rFonts w:ascii="Arial" w:hAnsi="Arial" w:cs="Arial"/>
          <w:b/>
          <w:sz w:val="28"/>
          <w:szCs w:val="28"/>
          <w:lang w:val="uk-UA"/>
        </w:rPr>
        <w:t xml:space="preserve">                               </w:t>
      </w:r>
    </w:p>
    <w:p w:rsidR="0040243E" w:rsidRDefault="0040243E" w:rsidP="0040243E">
      <w:pPr>
        <w:jc w:val="both"/>
        <w:rPr>
          <w:rFonts w:ascii="Arial" w:hAnsi="Arial" w:cs="Arial"/>
          <w:sz w:val="28"/>
          <w:szCs w:val="28"/>
          <w:lang w:val="uk-UA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84"/>
        <w:gridCol w:w="2953"/>
        <w:gridCol w:w="2502"/>
        <w:gridCol w:w="1425"/>
        <w:gridCol w:w="1782"/>
        <w:gridCol w:w="1782"/>
        <w:gridCol w:w="1610"/>
        <w:gridCol w:w="2816"/>
      </w:tblGrid>
      <w:tr w:rsidR="008C7E71" w:rsidRPr="00F94C7D" w:rsidTr="006D6A10">
        <w:trPr>
          <w:jc w:val="center"/>
        </w:trPr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  <w:b/>
              </w:rPr>
            </w:pPr>
            <w:r w:rsidRPr="00F94C7D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  <w:b/>
              </w:rPr>
            </w:pPr>
            <w:r w:rsidRPr="00F94C7D">
              <w:rPr>
                <w:rFonts w:ascii="Arial" w:hAnsi="Arial" w:cs="Arial"/>
                <w:b/>
              </w:rPr>
              <w:t>Назва проекту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</w:t>
            </w:r>
            <w:r w:rsidRPr="00F94C7D">
              <w:rPr>
                <w:rFonts w:ascii="Arial" w:hAnsi="Arial" w:cs="Arial"/>
                <w:b/>
              </w:rPr>
              <w:t>артнер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  <w:b/>
              </w:rPr>
            </w:pPr>
            <w:r w:rsidRPr="00F94C7D">
              <w:rPr>
                <w:rFonts w:ascii="Arial" w:hAnsi="Arial" w:cs="Arial"/>
                <w:b/>
              </w:rPr>
              <w:t>Період реалізації проекту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  <w:b/>
              </w:rPr>
            </w:pPr>
            <w:r w:rsidRPr="00F94C7D">
              <w:rPr>
                <w:rFonts w:ascii="Arial" w:hAnsi="Arial" w:cs="Arial"/>
                <w:b/>
              </w:rPr>
              <w:t>Вартість проекту</w:t>
            </w:r>
          </w:p>
        </w:tc>
        <w:tc>
          <w:tcPr>
            <w:tcW w:w="0" w:type="auto"/>
            <w:gridSpan w:val="2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  <w:b/>
              </w:rPr>
            </w:pPr>
            <w:r w:rsidRPr="00F94C7D">
              <w:rPr>
                <w:rFonts w:ascii="Arial" w:hAnsi="Arial" w:cs="Arial"/>
                <w:b/>
              </w:rPr>
              <w:t>Частка фінансування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  <w:b/>
              </w:rPr>
            </w:pPr>
            <w:r w:rsidRPr="00F94C7D">
              <w:rPr>
                <w:rFonts w:ascii="Arial" w:hAnsi="Arial" w:cs="Arial"/>
                <w:b/>
              </w:rPr>
              <w:t>Поточний стан реалізації проекту</w:t>
            </w:r>
          </w:p>
        </w:tc>
      </w:tr>
      <w:tr w:rsidR="008C7E71" w:rsidRPr="00F94C7D" w:rsidTr="006D6A10">
        <w:trPr>
          <w:jc w:val="center"/>
        </w:trPr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  <w:b/>
              </w:rPr>
            </w:pPr>
            <w:r w:rsidRPr="00F94C7D">
              <w:rPr>
                <w:rFonts w:ascii="Arial" w:hAnsi="Arial" w:cs="Arial"/>
                <w:b/>
              </w:rPr>
              <w:t xml:space="preserve">коштом </w:t>
            </w:r>
            <w:r>
              <w:rPr>
                <w:rFonts w:ascii="Arial" w:hAnsi="Arial" w:cs="Arial"/>
                <w:b/>
              </w:rPr>
              <w:t>партнера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  <w:b/>
              </w:rPr>
            </w:pPr>
            <w:r w:rsidRPr="00F94C7D">
              <w:rPr>
                <w:rFonts w:ascii="Arial" w:hAnsi="Arial" w:cs="Arial"/>
                <w:b/>
              </w:rPr>
              <w:t>коштом міського бюджету</w:t>
            </w: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</w:p>
        </w:tc>
      </w:tr>
      <w:tr w:rsidR="008C7E71" w:rsidRPr="00F94C7D" w:rsidTr="006D6A10">
        <w:trPr>
          <w:trHeight w:val="1099"/>
          <w:jc w:val="center"/>
        </w:trPr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 xml:space="preserve">Впровадження інформаційної системи моніторингу споживання енергетичних ресурсів (ІСЕ) та системи дієвого </w:t>
            </w:r>
            <w:proofErr w:type="spellStart"/>
            <w:r w:rsidRPr="00F94C7D">
              <w:rPr>
                <w:rFonts w:ascii="Arial" w:hAnsi="Arial" w:cs="Arial"/>
              </w:rPr>
              <w:t>енергоменеджменту</w:t>
            </w:r>
            <w:proofErr w:type="spellEnd"/>
            <w:r w:rsidRPr="00F94C7D">
              <w:rPr>
                <w:rFonts w:ascii="Arial" w:hAnsi="Arial" w:cs="Arial"/>
              </w:rPr>
              <w:t xml:space="preserve"> об’єктами бюджетної сфери в м. Лубни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  <w:lang w:val="en-US"/>
              </w:rPr>
              <w:t>GIZ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2016 рік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216332</w:t>
            </w:r>
            <w:r w:rsidRPr="00F94C7D">
              <w:rPr>
                <w:rFonts w:ascii="Arial" w:hAnsi="Arial" w:cs="Arial"/>
              </w:rPr>
              <w:t>грн.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139 922 грн.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57 330 грн.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ІС</w:t>
            </w:r>
            <w:r w:rsidR="00DB7475">
              <w:rPr>
                <w:rFonts w:ascii="Arial" w:hAnsi="Arial" w:cs="Arial"/>
              </w:rPr>
              <w:t>Е впроваджена для 50</w:t>
            </w:r>
            <w:r>
              <w:rPr>
                <w:rFonts w:ascii="Arial" w:hAnsi="Arial" w:cs="Arial"/>
              </w:rPr>
              <w:t> будівель 39</w:t>
            </w:r>
            <w:r w:rsidR="00E8519B">
              <w:rPr>
                <w:rFonts w:ascii="Arial" w:hAnsi="Arial" w:cs="Arial"/>
              </w:rPr>
              <w:t> бюджетних установ, від 01.09.2016</w:t>
            </w:r>
            <w:r w:rsidRPr="00F94C7D">
              <w:rPr>
                <w:rFonts w:ascii="Arial" w:hAnsi="Arial" w:cs="Arial"/>
              </w:rPr>
              <w:t xml:space="preserve"> розпочата промислова експлуатація ІСЕ</w:t>
            </w:r>
            <w:r>
              <w:rPr>
                <w:rFonts w:ascii="Arial" w:hAnsi="Arial" w:cs="Arial"/>
              </w:rPr>
              <w:t xml:space="preserve"> , система працює в автоматизованому режимі</w:t>
            </w:r>
          </w:p>
        </w:tc>
      </w:tr>
      <w:tr w:rsidR="008C7E71" w:rsidRPr="00F94C7D" w:rsidTr="006D6A10">
        <w:trPr>
          <w:trHeight w:val="1099"/>
          <w:jc w:val="center"/>
        </w:trPr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2017 рік</w:t>
            </w: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243E" w:rsidRPr="00F94C7D" w:rsidRDefault="0040243E" w:rsidP="004024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19080</w:t>
            </w:r>
            <w:r w:rsidRPr="00F94C7D">
              <w:rPr>
                <w:rFonts w:ascii="Arial" w:hAnsi="Arial" w:cs="Arial"/>
              </w:rPr>
              <w:t>грн.</w:t>
            </w: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rPr>
                <w:rFonts w:ascii="Arial" w:hAnsi="Arial" w:cs="Arial"/>
              </w:rPr>
            </w:pPr>
          </w:p>
        </w:tc>
      </w:tr>
      <w:tr w:rsidR="008C7E71" w:rsidRPr="00F94C7D" w:rsidTr="006D6A10">
        <w:trPr>
          <w:trHeight w:val="1750"/>
          <w:jc w:val="center"/>
        </w:trPr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Капітальний ремонт мереж вуличного освітлення в м. Лубни шляхом технічного переоснащення світильників на основі LED технологій та впровадження загально</w:t>
            </w:r>
            <w:r w:rsidRPr="00F94C7D">
              <w:rPr>
                <w:rFonts w:ascii="Arial" w:hAnsi="Arial" w:cs="Arial"/>
                <w:spacing w:val="-4"/>
              </w:rPr>
              <w:t>міської системи управління освітленням вулиць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  <w:lang w:val="en-US"/>
              </w:rPr>
            </w:pPr>
            <w:r w:rsidRPr="00F94C7D">
              <w:rPr>
                <w:rFonts w:ascii="Arial" w:hAnsi="Arial" w:cs="Arial"/>
                <w:lang w:val="en-US"/>
              </w:rPr>
              <w:t>NEFCO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2016-2018 роки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  <w:iCs/>
                <w:lang w:eastAsia="uk-UA"/>
              </w:rPr>
              <w:t>8 377 032 грн.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  <w:r w:rsidRPr="00F94C7D">
              <w:rPr>
                <w:rFonts w:ascii="Arial" w:eastAsia="MS Mincho" w:hAnsi="Arial" w:cs="Arial"/>
                <w:lang w:eastAsia="ja-JP"/>
              </w:rPr>
              <w:t>5 531 823 грн.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837 709 грн.</w:t>
            </w:r>
          </w:p>
        </w:tc>
        <w:tc>
          <w:tcPr>
            <w:tcW w:w="0" w:type="auto"/>
            <w:vMerge w:val="restart"/>
            <w:vAlign w:val="center"/>
          </w:tcPr>
          <w:p w:rsidR="0040243E" w:rsidRPr="00F94C7D" w:rsidRDefault="0040243E" w:rsidP="008C7E71">
            <w:pPr>
              <w:rPr>
                <w:rFonts w:ascii="Arial" w:hAnsi="Arial" w:cs="Arial"/>
              </w:rPr>
            </w:pPr>
            <w:r w:rsidRPr="008A31FF">
              <w:rPr>
                <w:rFonts w:ascii="Arial" w:hAnsi="Arial" w:cs="Arial"/>
              </w:rPr>
              <w:t xml:space="preserve">27.12.2016 підписані угоди про надання кредитного та грантового фінансування, </w:t>
            </w:r>
            <w:r>
              <w:rPr>
                <w:rFonts w:ascii="Arial" w:hAnsi="Arial" w:cs="Arial"/>
              </w:rPr>
              <w:t>підготоване та узгоджене</w:t>
            </w:r>
            <w:r w:rsidR="008C7E71">
              <w:rPr>
                <w:rFonts w:ascii="Arial" w:hAnsi="Arial" w:cs="Arial"/>
              </w:rPr>
              <w:t xml:space="preserve"> з</w:t>
            </w:r>
            <w:r w:rsidR="008C7E71" w:rsidRPr="008C7E71">
              <w:rPr>
                <w:rFonts w:ascii="Arial" w:hAnsi="Arial" w:cs="Arial"/>
                <w:lang w:val="ru-RU"/>
              </w:rPr>
              <w:t xml:space="preserve"> </w:t>
            </w:r>
            <w:r w:rsidR="008C7E71" w:rsidRPr="00F94C7D">
              <w:rPr>
                <w:rFonts w:ascii="Arial" w:hAnsi="Arial" w:cs="Arial"/>
                <w:lang w:val="en-US"/>
              </w:rPr>
              <w:t>NEFCO</w:t>
            </w:r>
            <w:r w:rsidR="008C7E7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ТЗ на проектування, 19.09.17 року </w:t>
            </w:r>
            <w:r w:rsidR="008C7E71">
              <w:rPr>
                <w:rFonts w:ascii="Arial" w:hAnsi="Arial" w:cs="Arial"/>
              </w:rPr>
              <w:t xml:space="preserve">відбувся </w:t>
            </w:r>
            <w:r>
              <w:rPr>
                <w:rFonts w:ascii="Arial" w:hAnsi="Arial" w:cs="Arial"/>
              </w:rPr>
              <w:t xml:space="preserve">тендер на </w:t>
            </w:r>
            <w:r w:rsidR="008C7E71">
              <w:rPr>
                <w:rFonts w:ascii="Arial" w:hAnsi="Arial" w:cs="Arial"/>
              </w:rPr>
              <w:t>обрання генерального підрядника за цим проектом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8C7E71" w:rsidRPr="00F94C7D" w:rsidTr="006D6A10">
        <w:trPr>
          <w:trHeight w:val="961"/>
          <w:jc w:val="center"/>
        </w:trPr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  <w:lang w:val="en-US"/>
              </w:rPr>
              <w:t>E5P</w:t>
            </w: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243E" w:rsidRPr="00DB7475" w:rsidRDefault="0040243E" w:rsidP="006D6A10">
            <w:pPr>
              <w:jc w:val="right"/>
              <w:rPr>
                <w:rFonts w:ascii="Arial" w:hAnsi="Arial" w:cs="Arial"/>
                <w:b/>
              </w:rPr>
            </w:pPr>
            <w:r w:rsidRPr="00DB7475">
              <w:rPr>
                <w:rStyle w:val="xfm28438876"/>
                <w:rFonts w:ascii="Arial" w:hAnsi="Arial" w:cs="Arial"/>
                <w:b/>
              </w:rPr>
              <w:t>70 836 євро</w:t>
            </w: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40243E" w:rsidRPr="00F94C7D" w:rsidRDefault="0040243E" w:rsidP="006D6A10">
            <w:pPr>
              <w:rPr>
                <w:rFonts w:ascii="Arial" w:hAnsi="Arial" w:cs="Arial"/>
              </w:rPr>
            </w:pPr>
          </w:p>
        </w:tc>
      </w:tr>
      <w:tr w:rsidR="008C7E71" w:rsidRPr="00F94C7D" w:rsidTr="006D6A10">
        <w:trPr>
          <w:jc w:val="center"/>
        </w:trPr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vAlign w:val="center"/>
          </w:tcPr>
          <w:p w:rsidR="0040243E" w:rsidRPr="005F65D0" w:rsidRDefault="0040243E" w:rsidP="006D6A10">
            <w:pPr>
              <w:rPr>
                <w:rFonts w:ascii="Arial" w:hAnsi="Arial" w:cs="Arial"/>
              </w:rPr>
            </w:pPr>
            <w:r w:rsidRPr="000A5DF0">
              <w:rPr>
                <w:rFonts w:ascii="Arial" w:hAnsi="Arial" w:cs="Arial"/>
              </w:rPr>
              <w:t xml:space="preserve">Розробка Плану дій зі сталого енергетичного розвитку </w:t>
            </w:r>
            <w:r w:rsidRPr="00F94C7D">
              <w:rPr>
                <w:rFonts w:ascii="Arial" w:hAnsi="Arial" w:cs="Arial"/>
              </w:rPr>
              <w:t>м. Лубни</w:t>
            </w:r>
            <w:r w:rsidRPr="000A5DF0">
              <w:rPr>
                <w:rFonts w:ascii="Arial" w:hAnsi="Arial" w:cs="Arial"/>
              </w:rPr>
              <w:t xml:space="preserve"> на 2017-2020 роки</w:t>
            </w:r>
            <w:r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SEAP</w:t>
            </w:r>
            <w:r w:rsidRPr="005F65D0"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  <w:lang w:val="en-US"/>
              </w:rPr>
            </w:pPr>
            <w:r w:rsidRPr="00F94C7D">
              <w:rPr>
                <w:rFonts w:ascii="Arial" w:hAnsi="Arial" w:cs="Arial"/>
                <w:lang w:val="en-US"/>
              </w:rPr>
              <w:t>GIZ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2016-2017 роки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243E" w:rsidRPr="00F94C7D" w:rsidRDefault="0040243E" w:rsidP="00E34D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 розроблений, узгоджений з Європейською ініціативою «Угода мерів» та  затверджен</w:t>
            </w:r>
            <w:r w:rsidR="00E34DB0">
              <w:rPr>
                <w:rFonts w:ascii="Arial" w:hAnsi="Arial" w:cs="Arial"/>
              </w:rPr>
              <w:t xml:space="preserve">ий </w:t>
            </w:r>
            <w:r>
              <w:rPr>
                <w:rFonts w:ascii="Arial" w:hAnsi="Arial" w:cs="Arial"/>
              </w:rPr>
              <w:lastRenderedPageBreak/>
              <w:t>Лубенською міською радою</w:t>
            </w:r>
            <w:r w:rsidR="00DB7475">
              <w:rPr>
                <w:rFonts w:ascii="Arial" w:hAnsi="Arial" w:cs="Arial"/>
              </w:rPr>
              <w:t xml:space="preserve"> у 2017 році</w:t>
            </w:r>
          </w:p>
        </w:tc>
      </w:tr>
      <w:tr w:rsidR="008C7E71" w:rsidRPr="005F65D0" w:rsidTr="006D6A10">
        <w:trPr>
          <w:jc w:val="center"/>
        </w:trPr>
        <w:tc>
          <w:tcPr>
            <w:tcW w:w="0" w:type="auto"/>
            <w:vAlign w:val="center"/>
          </w:tcPr>
          <w:p w:rsidR="0040243E" w:rsidRPr="005F65D0" w:rsidRDefault="0040243E" w:rsidP="006D6A10">
            <w:pPr>
              <w:jc w:val="center"/>
              <w:rPr>
                <w:rFonts w:ascii="Arial" w:hAnsi="Arial" w:cs="Arial"/>
              </w:rPr>
            </w:pPr>
            <w:r w:rsidRPr="005F65D0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0" w:type="auto"/>
            <w:vAlign w:val="center"/>
          </w:tcPr>
          <w:p w:rsidR="0040243E" w:rsidRDefault="0040243E" w:rsidP="006D6A10">
            <w:pPr>
              <w:rPr>
                <w:rStyle w:val="notranslate"/>
                <w:rFonts w:ascii="Arial" w:eastAsia="SimSun" w:hAnsi="Arial" w:cs="Arial"/>
                <w:bCs/>
              </w:rPr>
            </w:pPr>
            <w:r w:rsidRPr="005F65D0">
              <w:rPr>
                <w:rFonts w:ascii="Arial" w:hAnsi="Arial" w:cs="Arial"/>
              </w:rPr>
              <w:t>Розробка плану сталого місцевого розвитку задля енергетичної безпеки</w:t>
            </w:r>
            <w:r w:rsidRPr="005F65D0">
              <w:rPr>
                <w:rStyle w:val="notranslate"/>
                <w:rFonts w:ascii="Arial" w:eastAsia="SimSun" w:hAnsi="Arial" w:cs="Arial"/>
                <w:bCs/>
              </w:rPr>
              <w:t xml:space="preserve"> (LESP)</w:t>
            </w:r>
          </w:p>
          <w:p w:rsidR="00B10256" w:rsidRDefault="00B10256" w:rsidP="006D6A10">
            <w:pPr>
              <w:rPr>
                <w:rStyle w:val="notranslate"/>
                <w:rFonts w:ascii="Arial" w:eastAsia="SimSun" w:hAnsi="Arial" w:cs="Arial"/>
                <w:bCs/>
              </w:rPr>
            </w:pPr>
          </w:p>
          <w:p w:rsidR="00B10256" w:rsidRPr="005F65D0" w:rsidRDefault="00B10256" w:rsidP="006D6A10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243E" w:rsidRPr="005F65D0" w:rsidRDefault="0040243E" w:rsidP="006D6A10">
            <w:pPr>
              <w:jc w:val="center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  <w:lang w:val="en-US"/>
              </w:rPr>
              <w:t>REC</w:t>
            </w:r>
          </w:p>
        </w:tc>
        <w:tc>
          <w:tcPr>
            <w:tcW w:w="0" w:type="auto"/>
            <w:vAlign w:val="center"/>
          </w:tcPr>
          <w:p w:rsidR="0040243E" w:rsidRPr="005F65D0" w:rsidRDefault="0040243E" w:rsidP="006D6A10">
            <w:pPr>
              <w:jc w:val="center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2016-2017 роки</w:t>
            </w:r>
          </w:p>
        </w:tc>
        <w:tc>
          <w:tcPr>
            <w:tcW w:w="0" w:type="auto"/>
            <w:vAlign w:val="center"/>
          </w:tcPr>
          <w:p w:rsidR="0040243E" w:rsidRPr="005F65D0" w:rsidRDefault="0040243E" w:rsidP="006D6A1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243E" w:rsidRPr="005F65D0" w:rsidRDefault="0040243E" w:rsidP="006D6A1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243E" w:rsidRPr="005F65D0" w:rsidRDefault="0040243E" w:rsidP="006D6A1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243E" w:rsidRPr="00E34DB0" w:rsidRDefault="0040243E" w:rsidP="00E34D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 розроблений,</w:t>
            </w:r>
            <w:r w:rsidRPr="005F65D0">
              <w:rPr>
                <w:rFonts w:ascii="Arial" w:hAnsi="Arial" w:cs="Arial"/>
              </w:rPr>
              <w:t xml:space="preserve"> </w:t>
            </w:r>
            <w:r w:rsidR="00E34DB0">
              <w:rPr>
                <w:rFonts w:ascii="Arial" w:hAnsi="Arial" w:cs="Arial"/>
              </w:rPr>
              <w:t xml:space="preserve">узгоджений з </w:t>
            </w:r>
            <w:r>
              <w:rPr>
                <w:rFonts w:ascii="Arial" w:hAnsi="Arial" w:cs="Arial"/>
                <w:lang w:val="en-US"/>
              </w:rPr>
              <w:t>REC</w:t>
            </w:r>
            <w:r w:rsidR="00E34DB0">
              <w:rPr>
                <w:rFonts w:ascii="Arial" w:hAnsi="Arial" w:cs="Arial"/>
              </w:rPr>
              <w:t xml:space="preserve"> та затверджений Лубенською міською радою</w:t>
            </w:r>
            <w:r w:rsidR="00DB7475">
              <w:rPr>
                <w:rFonts w:ascii="Arial" w:hAnsi="Arial" w:cs="Arial"/>
              </w:rPr>
              <w:t xml:space="preserve"> у 2017 році</w:t>
            </w:r>
          </w:p>
        </w:tc>
      </w:tr>
      <w:tr w:rsidR="008C7E71" w:rsidRPr="00F540CD" w:rsidTr="006D6A10">
        <w:trPr>
          <w:jc w:val="center"/>
        </w:trPr>
        <w:tc>
          <w:tcPr>
            <w:tcW w:w="0" w:type="auto"/>
            <w:vAlign w:val="center"/>
          </w:tcPr>
          <w:p w:rsidR="0040243E" w:rsidRPr="00F94C7D" w:rsidRDefault="002924D5" w:rsidP="006D6A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vAlign w:val="center"/>
          </w:tcPr>
          <w:p w:rsidR="0040243E" w:rsidRPr="00880887" w:rsidRDefault="0040243E" w:rsidP="006D6A10">
            <w:pPr>
              <w:rPr>
                <w:rFonts w:ascii="Arial" w:hAnsi="Arial" w:cs="Arial"/>
              </w:rPr>
            </w:pPr>
            <w:r w:rsidRPr="00880887">
              <w:rPr>
                <w:rStyle w:val="xfm42366418"/>
                <w:rFonts w:ascii="Arial" w:eastAsiaTheme="majorEastAsia" w:hAnsi="Arial" w:cs="Arial"/>
              </w:rPr>
              <w:t>Встановлення індивідуальних теплових пунктів (ІТП) в ДНЗ №</w:t>
            </w:r>
            <w:r>
              <w:rPr>
                <w:rStyle w:val="xfm42366418"/>
                <w:rFonts w:ascii="Arial" w:eastAsiaTheme="majorEastAsia" w:hAnsi="Arial" w:cs="Arial"/>
              </w:rPr>
              <w:t xml:space="preserve"> 12, та </w:t>
            </w:r>
            <w:r w:rsidRPr="00880887">
              <w:rPr>
                <w:rStyle w:val="xfm42366418"/>
                <w:rFonts w:ascii="Arial" w:eastAsiaTheme="majorEastAsia" w:hAnsi="Arial" w:cs="Arial"/>
              </w:rPr>
              <w:t>ДНЗ №</w:t>
            </w:r>
            <w:r>
              <w:rPr>
                <w:rStyle w:val="xfm42366418"/>
                <w:rFonts w:ascii="Arial" w:eastAsiaTheme="majorEastAsia" w:hAnsi="Arial" w:cs="Arial"/>
              </w:rPr>
              <w:t xml:space="preserve"> 17, ЗОШ № 1 та ЗОШ № 6</w:t>
            </w:r>
          </w:p>
        </w:tc>
        <w:tc>
          <w:tcPr>
            <w:tcW w:w="0" w:type="auto"/>
            <w:vAlign w:val="center"/>
          </w:tcPr>
          <w:p w:rsidR="0040243E" w:rsidRPr="005F65D0" w:rsidRDefault="0040243E" w:rsidP="006D6A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Обласна рада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center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</w:rPr>
              <w:t>2016-2017 роки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900</w:t>
            </w:r>
            <w:r w:rsidRPr="00F94C7D">
              <w:rPr>
                <w:rFonts w:ascii="Arial" w:hAnsi="Arial" w:cs="Arial"/>
                <w:bCs/>
                <w:lang w:val="en-US"/>
              </w:rPr>
              <w:t> 000 </w:t>
            </w:r>
            <w:r w:rsidRPr="00F94C7D">
              <w:rPr>
                <w:rFonts w:ascii="Arial" w:hAnsi="Arial" w:cs="Arial"/>
                <w:bCs/>
              </w:rPr>
              <w:t>грн.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</w:rPr>
              <w:t>5</w:t>
            </w:r>
            <w:r w:rsidRPr="00F94C7D">
              <w:rPr>
                <w:rFonts w:ascii="Arial" w:hAnsi="Arial" w:cs="Arial"/>
                <w:lang w:val="en-US"/>
              </w:rPr>
              <w:t>0</w:t>
            </w:r>
            <w:r w:rsidRPr="00F94C7D">
              <w:rPr>
                <w:rFonts w:ascii="Arial" w:hAnsi="Arial" w:cs="Arial"/>
              </w:rPr>
              <w:t> </w:t>
            </w:r>
            <w:r w:rsidRPr="00F94C7D">
              <w:rPr>
                <w:rFonts w:ascii="Arial" w:hAnsi="Arial" w:cs="Arial"/>
                <w:lang w:val="en-US"/>
              </w:rPr>
              <w:t>000</w:t>
            </w:r>
            <w:r w:rsidRPr="00F94C7D">
              <w:rPr>
                <w:rFonts w:ascii="Arial" w:hAnsi="Arial" w:cs="Arial"/>
              </w:rPr>
              <w:t> грн.</w:t>
            </w:r>
          </w:p>
        </w:tc>
        <w:tc>
          <w:tcPr>
            <w:tcW w:w="0" w:type="auto"/>
            <w:vAlign w:val="center"/>
          </w:tcPr>
          <w:p w:rsidR="0040243E" w:rsidRPr="00F94C7D" w:rsidRDefault="0040243E" w:rsidP="006D6A10">
            <w:pPr>
              <w:jc w:val="right"/>
              <w:rPr>
                <w:rFonts w:ascii="Arial" w:hAnsi="Arial" w:cs="Arial"/>
              </w:rPr>
            </w:pPr>
            <w:r w:rsidRPr="00F94C7D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</w:rPr>
              <w:t>5</w:t>
            </w:r>
            <w:r w:rsidRPr="00F94C7D">
              <w:rPr>
                <w:rFonts w:ascii="Arial" w:hAnsi="Arial" w:cs="Arial"/>
                <w:lang w:val="en-US"/>
              </w:rPr>
              <w:t>0</w:t>
            </w:r>
            <w:r w:rsidRPr="00F94C7D">
              <w:rPr>
                <w:rFonts w:ascii="Arial" w:hAnsi="Arial" w:cs="Arial"/>
              </w:rPr>
              <w:t> </w:t>
            </w:r>
            <w:r w:rsidRPr="00F94C7D">
              <w:rPr>
                <w:rFonts w:ascii="Arial" w:hAnsi="Arial" w:cs="Arial"/>
                <w:lang w:val="en-US"/>
              </w:rPr>
              <w:t>000</w:t>
            </w:r>
            <w:r w:rsidRPr="00F94C7D">
              <w:rPr>
                <w:rFonts w:ascii="Arial" w:hAnsi="Arial" w:cs="Arial"/>
              </w:rPr>
              <w:t> грн.</w:t>
            </w:r>
          </w:p>
        </w:tc>
        <w:tc>
          <w:tcPr>
            <w:tcW w:w="0" w:type="auto"/>
            <w:vAlign w:val="center"/>
          </w:tcPr>
          <w:p w:rsidR="0040243E" w:rsidRPr="00F94C7D" w:rsidRDefault="00B10256" w:rsidP="00B102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Виготовлена </w:t>
            </w:r>
            <w:r w:rsidR="0080262E">
              <w:rPr>
                <w:rFonts w:ascii="Arial" w:hAnsi="Arial" w:cs="Arial"/>
              </w:rPr>
              <w:t xml:space="preserve">проектна документація  , </w:t>
            </w:r>
            <w:r>
              <w:rPr>
                <w:rFonts w:ascii="Arial" w:hAnsi="Arial" w:cs="Arial"/>
              </w:rPr>
              <w:t xml:space="preserve">яка знаходиться у стадії проходження державної будівельної експертизи. </w:t>
            </w:r>
          </w:p>
        </w:tc>
      </w:tr>
      <w:tr w:rsidR="008C7E71" w:rsidRPr="008C7E71" w:rsidTr="006D6A10">
        <w:trPr>
          <w:jc w:val="center"/>
        </w:trPr>
        <w:tc>
          <w:tcPr>
            <w:tcW w:w="0" w:type="auto"/>
            <w:vAlign w:val="center"/>
          </w:tcPr>
          <w:p w:rsidR="00B10256" w:rsidRDefault="002924D5" w:rsidP="006D6A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B10256" w:rsidRPr="00880887" w:rsidRDefault="00B10256" w:rsidP="00B10256">
            <w:pPr>
              <w:rPr>
                <w:rStyle w:val="xfm42366418"/>
                <w:rFonts w:ascii="Arial" w:eastAsiaTheme="majorEastAsia" w:hAnsi="Arial" w:cs="Arial"/>
              </w:rPr>
            </w:pPr>
            <w:r>
              <w:rPr>
                <w:rStyle w:val="xfm42366418"/>
                <w:rFonts w:ascii="Arial" w:eastAsiaTheme="majorEastAsia" w:hAnsi="Arial" w:cs="Arial"/>
              </w:rPr>
              <w:t xml:space="preserve">Встановлення </w:t>
            </w:r>
            <w:proofErr w:type="spellStart"/>
            <w:r>
              <w:rPr>
                <w:rStyle w:val="xfm42366418"/>
                <w:rFonts w:ascii="Arial" w:eastAsiaTheme="majorEastAsia" w:hAnsi="Arial" w:cs="Arial"/>
              </w:rPr>
              <w:t>геліосистеми</w:t>
            </w:r>
            <w:proofErr w:type="spellEnd"/>
            <w:r>
              <w:rPr>
                <w:rStyle w:val="xfm42366418"/>
                <w:rFonts w:ascii="Arial" w:eastAsiaTheme="majorEastAsia" w:hAnsi="Arial" w:cs="Arial"/>
              </w:rPr>
              <w:t xml:space="preserve">  на будівлі поліклінічного  відділення  для дорослих</w:t>
            </w:r>
          </w:p>
        </w:tc>
        <w:tc>
          <w:tcPr>
            <w:tcW w:w="0" w:type="auto"/>
            <w:vAlign w:val="center"/>
          </w:tcPr>
          <w:p w:rsidR="00B10256" w:rsidRPr="008C7E71" w:rsidRDefault="00B10256" w:rsidP="008C7E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Цей проект реалізується</w:t>
            </w:r>
            <w:r w:rsidR="008C7E71">
              <w:rPr>
                <w:rFonts w:ascii="Arial" w:hAnsi="Arial" w:cs="Arial"/>
              </w:rPr>
              <w:t xml:space="preserve"> за допомогою гранту Регіонального екологічного центру в рамках проекту  «Місцеві ініціативи для сталого розвитку України –</w:t>
            </w:r>
            <w:r w:rsidR="008C7E71">
              <w:rPr>
                <w:rFonts w:ascii="Arial" w:hAnsi="Arial" w:cs="Arial"/>
                <w:lang w:val="en-US"/>
              </w:rPr>
              <w:t>LINK</w:t>
            </w:r>
            <w:r w:rsidR="008C7E71">
              <w:rPr>
                <w:rFonts w:ascii="Arial" w:hAnsi="Arial" w:cs="Arial"/>
              </w:rPr>
              <w:t>», який фінансується Норвезьким міністерством з питань клімату і навколишнього середовища»</w:t>
            </w:r>
          </w:p>
        </w:tc>
        <w:tc>
          <w:tcPr>
            <w:tcW w:w="0" w:type="auto"/>
            <w:vAlign w:val="center"/>
          </w:tcPr>
          <w:p w:rsidR="00B10256" w:rsidRPr="00F94C7D" w:rsidRDefault="008C7E71" w:rsidP="006D6A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2016-2017 роки</w:t>
            </w:r>
          </w:p>
        </w:tc>
        <w:tc>
          <w:tcPr>
            <w:tcW w:w="0" w:type="auto"/>
            <w:vAlign w:val="center"/>
          </w:tcPr>
          <w:p w:rsidR="00B10256" w:rsidRDefault="008C7E71" w:rsidP="008C7E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60000 євро</w:t>
            </w:r>
          </w:p>
        </w:tc>
        <w:tc>
          <w:tcPr>
            <w:tcW w:w="0" w:type="auto"/>
            <w:vAlign w:val="center"/>
          </w:tcPr>
          <w:p w:rsidR="00B10256" w:rsidRPr="00DB7475" w:rsidRDefault="008C7E71" w:rsidP="008C7E71">
            <w:pPr>
              <w:jc w:val="center"/>
              <w:rPr>
                <w:rFonts w:ascii="Arial" w:hAnsi="Arial" w:cs="Arial"/>
                <w:b/>
              </w:rPr>
            </w:pPr>
            <w:r w:rsidRPr="00DB7475">
              <w:rPr>
                <w:rFonts w:ascii="Arial" w:hAnsi="Arial" w:cs="Arial"/>
                <w:b/>
              </w:rPr>
              <w:t>30000 євро</w:t>
            </w:r>
          </w:p>
        </w:tc>
        <w:tc>
          <w:tcPr>
            <w:tcW w:w="0" w:type="auto"/>
            <w:vAlign w:val="center"/>
          </w:tcPr>
          <w:p w:rsidR="00B10256" w:rsidRPr="008C7E71" w:rsidRDefault="008C7E71" w:rsidP="008C7E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840000</w:t>
            </w:r>
          </w:p>
        </w:tc>
        <w:tc>
          <w:tcPr>
            <w:tcW w:w="0" w:type="auto"/>
            <w:vAlign w:val="center"/>
          </w:tcPr>
          <w:p w:rsidR="00B10256" w:rsidRDefault="00DB7475" w:rsidP="00DB74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Проводиться організаційна робота до  проведення тендеру </w:t>
            </w:r>
          </w:p>
        </w:tc>
      </w:tr>
    </w:tbl>
    <w:p w:rsidR="00FC5F98" w:rsidRPr="008C7E71" w:rsidRDefault="00FC5F98">
      <w:pPr>
        <w:rPr>
          <w:lang w:val="uk-UA"/>
        </w:rPr>
      </w:pPr>
    </w:p>
    <w:sectPr w:rsidR="00FC5F98" w:rsidRPr="008C7E71" w:rsidSect="0040243E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43E"/>
    <w:rsid w:val="002924D5"/>
    <w:rsid w:val="0034135D"/>
    <w:rsid w:val="0040243E"/>
    <w:rsid w:val="0080262E"/>
    <w:rsid w:val="008C7E71"/>
    <w:rsid w:val="00B10256"/>
    <w:rsid w:val="00DB7475"/>
    <w:rsid w:val="00E34DB0"/>
    <w:rsid w:val="00E8519B"/>
    <w:rsid w:val="00FC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fm28438876">
    <w:name w:val="xfm_28438876"/>
    <w:basedOn w:val="a0"/>
    <w:rsid w:val="0040243E"/>
  </w:style>
  <w:style w:type="character" w:customStyle="1" w:styleId="notranslate">
    <w:name w:val="notranslate"/>
    <w:basedOn w:val="a0"/>
    <w:rsid w:val="0040243E"/>
  </w:style>
  <w:style w:type="character" w:customStyle="1" w:styleId="xfm42366418">
    <w:name w:val="xfm_42366418"/>
    <w:basedOn w:val="a0"/>
    <w:rsid w:val="004024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fm28438876">
    <w:name w:val="xfm_28438876"/>
    <w:basedOn w:val="a0"/>
    <w:rsid w:val="0040243E"/>
  </w:style>
  <w:style w:type="character" w:customStyle="1" w:styleId="notranslate">
    <w:name w:val="notranslate"/>
    <w:basedOn w:val="a0"/>
    <w:rsid w:val="0040243E"/>
  </w:style>
  <w:style w:type="character" w:customStyle="1" w:styleId="xfm42366418">
    <w:name w:val="xfm_42366418"/>
    <w:basedOn w:val="a0"/>
    <w:rsid w:val="00402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7</cp:revision>
  <cp:lastPrinted>2017-10-04T11:36:00Z</cp:lastPrinted>
  <dcterms:created xsi:type="dcterms:W3CDTF">2017-10-02T11:31:00Z</dcterms:created>
  <dcterms:modified xsi:type="dcterms:W3CDTF">2017-10-04T11:39:00Z</dcterms:modified>
</cp:coreProperties>
</file>